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3A" w:rsidRPr="00566C3A" w:rsidRDefault="00566C3A" w:rsidP="00566C3A">
      <w:pPr>
        <w:jc w:val="center"/>
        <w:rPr>
          <w:sz w:val="28"/>
          <w:szCs w:val="28"/>
          <w:u w:val="single"/>
        </w:rPr>
      </w:pPr>
      <w:r w:rsidRPr="00566C3A">
        <w:rPr>
          <w:sz w:val="28"/>
          <w:szCs w:val="28"/>
          <w:u w:val="single"/>
        </w:rPr>
        <w:t>CD 115 Student Learning Outcomes (SLOs):</w:t>
      </w:r>
    </w:p>
    <w:p w:rsidR="00566C3A" w:rsidRPr="00566C3A" w:rsidRDefault="00566C3A">
      <w:pPr>
        <w:rPr>
          <w:sz w:val="28"/>
          <w:szCs w:val="28"/>
        </w:rPr>
      </w:pPr>
      <w:r w:rsidRPr="00566C3A">
        <w:rPr>
          <w:sz w:val="28"/>
          <w:szCs w:val="28"/>
        </w:rPr>
        <w:t xml:space="preserve">1. Describe strategies used to promote health, safety, and nutrition of children and adults in early childhood settings. </w:t>
      </w:r>
    </w:p>
    <w:p w:rsidR="00566C3A" w:rsidRPr="00566C3A" w:rsidRDefault="00566C3A">
      <w:pPr>
        <w:rPr>
          <w:sz w:val="28"/>
          <w:szCs w:val="28"/>
        </w:rPr>
      </w:pPr>
      <w:r w:rsidRPr="00566C3A">
        <w:rPr>
          <w:sz w:val="28"/>
          <w:szCs w:val="28"/>
        </w:rPr>
        <w:t xml:space="preserve">2. Evaluate environments for both positive and negative impacts on children’s health and safety. </w:t>
      </w:r>
      <w:bookmarkStart w:id="0" w:name="_GoBack"/>
      <w:bookmarkEnd w:id="0"/>
    </w:p>
    <w:p w:rsidR="00AE6170" w:rsidRPr="00566C3A" w:rsidRDefault="00566C3A">
      <w:pPr>
        <w:rPr>
          <w:sz w:val="28"/>
          <w:szCs w:val="28"/>
        </w:rPr>
      </w:pPr>
      <w:r w:rsidRPr="00566C3A">
        <w:rPr>
          <w:sz w:val="28"/>
          <w:szCs w:val="28"/>
        </w:rPr>
        <w:t xml:space="preserve">3. Identify regulations, standards, policies, and procedures related to health, safety, and nutrition </w:t>
      </w:r>
      <w:r>
        <w:rPr>
          <w:sz w:val="28"/>
          <w:szCs w:val="28"/>
        </w:rPr>
        <w:t xml:space="preserve">in early childhood settings. </w:t>
      </w:r>
    </w:p>
    <w:sectPr w:rsidR="00AE6170" w:rsidRPr="00566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3A"/>
    <w:rsid w:val="00566C3A"/>
    <w:rsid w:val="00A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6C0B3-F27A-4C4D-AEB2-C020A999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Adams</dc:creator>
  <cp:keywords/>
  <dc:description/>
  <cp:lastModifiedBy>Kathy Adams</cp:lastModifiedBy>
  <cp:revision>1</cp:revision>
  <dcterms:created xsi:type="dcterms:W3CDTF">2016-02-01T06:34:00Z</dcterms:created>
  <dcterms:modified xsi:type="dcterms:W3CDTF">2016-02-01T06:36:00Z</dcterms:modified>
</cp:coreProperties>
</file>